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A2B" w:rsidRDefault="00506A2B" w:rsidP="00506A2B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Выполнение контрольной работы</w:t>
      </w:r>
    </w:p>
    <w:p w:rsidR="00506A2B" w:rsidRDefault="00506A2B" w:rsidP="00506A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Методические рекомендации по написанию контрольной работы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Контрольная работа является одной из форм текущего контроля знаний студентов. Ее назначение состоит в проверке усвоения материала. 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Темы контрольных работ и формы их выполнения определяются преподавателем. 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 выполняется студентом-заочником в межсессионный период. Из предложенного перечня тем выбирается один вариант. Контрольная работа должна быть представлена в срок, установленный учебным планом.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Приступать к подготовке и написанию контрольной работы следует после изучения основных положений курса на основе того или иного учебника (учебного пособия) и дополнительной учебной литературы, а также нормативного материала по избранной теме. Подобный подход поможет правильно определить место и значение избранной темы (проблемы), а также план самой контрольной работы.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 должна быть написана в точном соответствии с заданной темой и планом.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Объем контрольной работы не должен превышать 6 - 8  печатных страниц, поэтому студент в состоянии проявить при ее подготовке свои творческие возможности, оригинальность суждений и аргументаций по рассматриваемому вопросу. Качество проделанной работы учитывается при сдаче студентом зачета в ходе сессии. 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изложении материала следует проявить самостоятельность, не прибегая к переписыванию учебной или научной литературы.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 должна включать три составные части: введение, содержательную часть и заключение. Во введение обосновывается выбор темы (проблемы), содержательная часть составляет собственно раскрытие темы по плану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заключительная содержит основные выводы и, желательно, предложения по разрешению той или иной проблемы, вопроса, предложения по совершенствованию законодательства и т.д.</w:t>
      </w:r>
    </w:p>
    <w:p w:rsidR="00506A2B" w:rsidRDefault="00506A2B" w:rsidP="00506A2B">
      <w:pPr>
        <w:pStyle w:val="a3"/>
        <w:numPr>
          <w:ilvl w:val="0"/>
          <w:numId w:val="1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Требования по оформлению контрольной работы. Общий объем контрольной работы должен быть в пределах 6-8 печатных страниц (формат А-4).Основные термины и понятия выделять. К контрольной работе прилагается список использованной литературы. В подборке литературы необходимо использовать учебные и методические пособия, журналы, посвященные дошкольному образованию (не позднее 5-7 лет). Оформление списка литературы должно идти 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алфавитном порядке. Количество литературы не менее6-8 . Титульный лист контрольной работы должен содержать: - место жительства - место работы - контактные телефоны - название дисциплины - название темы и вариант - группа, название учебного заведения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-ф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.и.о студента. </w:t>
      </w:r>
    </w:p>
    <w:p w:rsidR="00506A2B" w:rsidRDefault="00506A2B" w:rsidP="00506A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Темы контрольных работ:</w:t>
      </w:r>
    </w:p>
    <w:p w:rsidR="00506A2B" w:rsidRDefault="00506A2B" w:rsidP="00506A2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1: Общая характеристика педагогической профессии</w:t>
      </w:r>
    </w:p>
    <w:p w:rsidR="00506A2B" w:rsidRDefault="00506A2B" w:rsidP="00506A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План:</w:t>
      </w:r>
    </w:p>
    <w:p w:rsidR="00506A2B" w:rsidRDefault="00506A2B" w:rsidP="00506A2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Возникновение и становление  педагогической профессии.</w:t>
      </w:r>
      <w:r>
        <w:rPr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Возникновение профессии воспитателя дошкольного учреждения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06A2B" w:rsidRDefault="00506A2B" w:rsidP="00506A2B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2.Особенности педагогической профессии.</w:t>
      </w:r>
      <w:r>
        <w:rPr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Социальная значимость профессии педагога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Перспективы развития педагогической профессии.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4.Специфика условий труда и деятельности воспитателя ДОО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</w:p>
    <w:p w:rsidR="00506A2B" w:rsidRDefault="00506A2B" w:rsidP="00506A2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2: Педагогическая деятельность, ее аспекты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План:</w:t>
      </w:r>
    </w:p>
    <w:p w:rsidR="00506A2B" w:rsidRDefault="00506A2B" w:rsidP="00506A2B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1.Сущность педагогической деятельности</w:t>
      </w:r>
    </w:p>
    <w:p w:rsidR="00506A2B" w:rsidRDefault="00506A2B" w:rsidP="00506A2B">
      <w:pPr>
        <w:spacing w:after="0" w:line="36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 Содержание педагогической деятельности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</w:p>
    <w:p w:rsidR="00506A2B" w:rsidRDefault="00506A2B" w:rsidP="00506A2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iCs/>
          <w:sz w:val="28"/>
          <w:szCs w:val="28"/>
        </w:rPr>
        <w:t>3.Своеобразие педагогической деятельности</w:t>
      </w:r>
      <w:r>
        <w:rPr>
          <w:rFonts w:ascii="Times New Roman" w:eastAsia="Calibri" w:hAnsi="Times New Roman" w:cs="Times New Roman"/>
          <w:iCs/>
          <w:sz w:val="28"/>
          <w:szCs w:val="28"/>
        </w:rPr>
        <w:t xml:space="preserve">       </w:t>
      </w:r>
    </w:p>
    <w:p w:rsidR="00506A2B" w:rsidRDefault="00506A2B" w:rsidP="00506A2B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Компоненты педагогической деятельности</w:t>
      </w:r>
    </w:p>
    <w:p w:rsidR="00506A2B" w:rsidRDefault="00506A2B" w:rsidP="00506A2B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5.Виды педагогической деятельности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</w:p>
    <w:p w:rsidR="00506A2B" w:rsidRDefault="00506A2B" w:rsidP="00506A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3: Профессионально-значимые личностные качества и педагогические  умения педагога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План:</w:t>
      </w:r>
    </w:p>
    <w:p w:rsidR="00506A2B" w:rsidRDefault="00506A2B" w:rsidP="00506A2B">
      <w:pPr>
        <w:shd w:val="clear" w:color="auto" w:fill="FFFFFF"/>
        <w:spacing w:after="0" w:line="360" w:lineRule="auto"/>
        <w:ind w:firstLine="39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Понятие о ПЗЛК. Доминантные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качества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06A2B" w:rsidRDefault="00506A2B" w:rsidP="00506A2B">
      <w:pPr>
        <w:shd w:val="clear" w:color="auto" w:fill="FFFFFF"/>
        <w:spacing w:after="0" w:line="360" w:lineRule="auto"/>
        <w:ind w:firstLine="41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 Периферийные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качества.</w:t>
      </w:r>
    </w:p>
    <w:p w:rsidR="00506A2B" w:rsidRDefault="00506A2B" w:rsidP="00506A2B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3.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Негативны</w:t>
      </w:r>
      <w:r>
        <w:rPr>
          <w:rFonts w:ascii="Times New Roman" w:hAnsi="Times New Roman" w:cs="Times New Roman"/>
          <w:color w:val="000000"/>
          <w:sz w:val="28"/>
          <w:szCs w:val="28"/>
        </w:rPr>
        <w:t>е качества.</w:t>
      </w:r>
    </w:p>
    <w:p w:rsidR="00506A2B" w:rsidRDefault="00506A2B" w:rsidP="00506A2B">
      <w:pPr>
        <w:shd w:val="clear" w:color="auto" w:fill="FFFFFF"/>
        <w:spacing w:after="0" w:line="360" w:lineRule="auto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4.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Профессиональные противопоказания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.</w:t>
      </w:r>
    </w:p>
    <w:p w:rsidR="00506A2B" w:rsidRDefault="00506A2B" w:rsidP="00506A2B">
      <w:pPr>
        <w:shd w:val="clear" w:color="auto" w:fill="FFFFFF"/>
        <w:spacing w:after="0" w:line="360" w:lineRule="auto"/>
        <w:ind w:firstLine="42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5. Педагогические умения педагога.</w:t>
      </w:r>
    </w:p>
    <w:p w:rsidR="00506A2B" w:rsidRDefault="00506A2B" w:rsidP="00506A2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4: Педагогика как наука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Общее представление о педагогике как науке. 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Возникновение и становление педагогики как науки.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Объект, предмет, задачи  и функции педагогики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 Источники педагогической науки.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</w:p>
    <w:p w:rsidR="00506A2B" w:rsidRDefault="00506A2B" w:rsidP="00506A2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5: Система педагогических наук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Отрасли современной педагогики.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2.Связь педагогики с другими науками.</w:t>
      </w:r>
    </w:p>
    <w:p w:rsidR="00506A2B" w:rsidRDefault="00506A2B" w:rsidP="00506A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Методы педагогики.</w:t>
      </w:r>
    </w:p>
    <w:p w:rsidR="00C85E34" w:rsidRDefault="00C85E34" w:rsidP="00506A2B">
      <w:pPr>
        <w:rPr>
          <w:rFonts w:ascii="Times New Roman" w:hAnsi="Times New Roman" w:cs="Times New Roman"/>
          <w:sz w:val="28"/>
          <w:szCs w:val="28"/>
        </w:rPr>
      </w:pPr>
    </w:p>
    <w:p w:rsidR="00C85E34" w:rsidRPr="001A76E1" w:rsidRDefault="00C85E34" w:rsidP="00C85E34">
      <w:pPr>
        <w:shd w:val="clear" w:color="auto" w:fill="FFFFFF"/>
        <w:tabs>
          <w:tab w:val="left" w:leader="underscore" w:pos="5962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b/>
          <w:bCs/>
          <w:sz w:val="28"/>
          <w:szCs w:val="28"/>
        </w:rPr>
        <w:t>Перечень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рекомендуемых учебных изданий</w:t>
      </w:r>
      <w:r w:rsidRPr="001A76E1">
        <w:rPr>
          <w:rFonts w:ascii="Times New Roman" w:hAnsi="Times New Roman" w:cs="Times New Roman"/>
          <w:b/>
          <w:bCs/>
          <w:sz w:val="28"/>
          <w:szCs w:val="28"/>
        </w:rPr>
        <w:t>, дополнительной литературы</w:t>
      </w:r>
    </w:p>
    <w:p w:rsidR="00C85E34" w:rsidRPr="001A76E1" w:rsidRDefault="00C85E34" w:rsidP="00C85E34">
      <w:pPr>
        <w:shd w:val="clear" w:color="auto" w:fill="FFFFFF"/>
        <w:tabs>
          <w:tab w:val="left" w:leader="underscore" w:pos="5962"/>
        </w:tabs>
        <w:rPr>
          <w:rFonts w:ascii="Times New Roman" w:hAnsi="Times New Roman" w:cs="Times New Roman"/>
          <w:sz w:val="28"/>
          <w:szCs w:val="28"/>
        </w:rPr>
      </w:pPr>
    </w:p>
    <w:p w:rsidR="00C85E34" w:rsidRPr="001A76E1" w:rsidRDefault="00C85E34" w:rsidP="00C85E34">
      <w:pPr>
        <w:shd w:val="clear" w:color="auto" w:fill="FFFFFF"/>
        <w:tabs>
          <w:tab w:val="left" w:leader="underscore" w:pos="5962"/>
        </w:tabs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>Основные источники:</w:t>
      </w:r>
    </w:p>
    <w:p w:rsidR="00C85E34" w:rsidRPr="001A76E1" w:rsidRDefault="00C85E34" w:rsidP="00C85E34">
      <w:pPr>
        <w:shd w:val="clear" w:color="auto" w:fill="FFFFFF"/>
        <w:tabs>
          <w:tab w:val="left" w:pos="426"/>
          <w:tab w:val="left" w:leader="underscore" w:pos="5962"/>
        </w:tabs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 xml:space="preserve"> 1.    Козлова С.А. Дошкольная педагогика: учебник для студ. сред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роф. учеб. Заведений / С.А. Козлова, Т.А. Куликова. – 10-е изд., стер. – М.: Академия, 2009. – 416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             </w:t>
      </w:r>
    </w:p>
    <w:p w:rsidR="00C85E34" w:rsidRPr="001A76E1" w:rsidRDefault="00C85E34" w:rsidP="00C85E34">
      <w:pPr>
        <w:shd w:val="clear" w:color="auto" w:fill="FFFFFF"/>
        <w:tabs>
          <w:tab w:val="left" w:pos="426"/>
          <w:tab w:val="left" w:leader="underscore" w:pos="5962"/>
        </w:tabs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 xml:space="preserve">2.  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Сластенин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В.А.  Педагогика: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особие для студентов педагогических учебных заведений / В.А.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Сластенин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,  И.Ф. Исаев, А.И.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Шиянов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; под ред. В.А.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Сластенина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-  М.: Академия, 2008. – 576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C85E34" w:rsidRPr="001A76E1" w:rsidRDefault="00C85E34" w:rsidP="00C85E34">
      <w:pPr>
        <w:shd w:val="clear" w:color="auto" w:fill="FFFFFF"/>
        <w:tabs>
          <w:tab w:val="left" w:pos="426"/>
          <w:tab w:val="left" w:leader="underscore" w:pos="5962"/>
        </w:tabs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>3.</w:t>
      </w:r>
      <w:r w:rsidRPr="001A76E1">
        <w:rPr>
          <w:rFonts w:ascii="Times New Roman" w:hAnsi="Times New Roman" w:cs="Times New Roman"/>
          <w:sz w:val="28"/>
          <w:szCs w:val="28"/>
        </w:rPr>
        <w:tab/>
        <w:t xml:space="preserve"> Смирнов С.А. Педагогика: педагогические теории, системы, технологии: учебник для студ.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>. и сред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ед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учеб. заведений  / под ред. С.А. Смирнова. –  М.: Академия, 2008. – 512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      </w:t>
      </w:r>
    </w:p>
    <w:p w:rsidR="00C85E34" w:rsidRPr="001A76E1" w:rsidRDefault="00C85E34" w:rsidP="00C85E34">
      <w:pPr>
        <w:rPr>
          <w:rFonts w:ascii="Times New Roman" w:hAnsi="Times New Roman" w:cs="Times New Roman"/>
          <w:spacing w:val="-1"/>
          <w:sz w:val="28"/>
          <w:szCs w:val="28"/>
        </w:rPr>
      </w:pPr>
    </w:p>
    <w:p w:rsidR="00C85E34" w:rsidRPr="001A76E1" w:rsidRDefault="00C85E34" w:rsidP="00C85E34">
      <w:pPr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pacing w:val="-1"/>
          <w:sz w:val="28"/>
          <w:szCs w:val="28"/>
        </w:rPr>
        <w:t>Дополнительные источники:</w:t>
      </w:r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lastRenderedPageBreak/>
        <w:t xml:space="preserve">Болотина Л.Р.  Дошкольная педагогика / Л.Р. Болотина, С.П. Баранов, Т.С. Комарова  – М.: Академический проект, 2005. – 240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Галигузова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Л.Н. Педагогика детей раннего возраста: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особие для студентов вузов, обучающихся по специальностям «Дошкольная педагогика и психология», «Педагогика и методика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дошк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образования» / Л. Н.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Галигузова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, С. Ю. Мещерякова. – М.: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изд. центр ВЛАДОС, 2007. – 301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A76E1">
        <w:rPr>
          <w:rFonts w:ascii="Times New Roman" w:hAnsi="Times New Roman" w:cs="Times New Roman"/>
          <w:color w:val="000000"/>
          <w:sz w:val="28"/>
          <w:szCs w:val="28"/>
        </w:rPr>
        <w:t xml:space="preserve">Законы Республики Саха (Якутия) в сфере образования и воспитания (1994-2006) / [отв. за выпуск Н.В. </w:t>
      </w:r>
      <w:proofErr w:type="spellStart"/>
      <w:r w:rsidRPr="001A76E1">
        <w:rPr>
          <w:rFonts w:ascii="Times New Roman" w:hAnsi="Times New Roman" w:cs="Times New Roman"/>
          <w:color w:val="000000"/>
          <w:sz w:val="28"/>
          <w:szCs w:val="28"/>
        </w:rPr>
        <w:t>Ситникова</w:t>
      </w:r>
      <w:proofErr w:type="spellEnd"/>
      <w:r w:rsidRPr="001A76E1">
        <w:rPr>
          <w:rFonts w:ascii="Times New Roman" w:hAnsi="Times New Roman" w:cs="Times New Roman"/>
          <w:color w:val="000000"/>
          <w:sz w:val="28"/>
          <w:szCs w:val="28"/>
        </w:rPr>
        <w:t xml:space="preserve">, Т.Т. Семенова, М.С. Черных]. – Якутск: Офсет, 2006. – 208 </w:t>
      </w:r>
      <w:proofErr w:type="gramStart"/>
      <w:r w:rsidRPr="001A76E1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A76E1">
        <w:rPr>
          <w:rFonts w:ascii="Times New Roman" w:hAnsi="Times New Roman" w:cs="Times New Roman"/>
          <w:color w:val="000000"/>
          <w:sz w:val="28"/>
          <w:szCs w:val="28"/>
        </w:rPr>
        <w:t xml:space="preserve">История педагогики и образования.  От зарождения воспитания в первобытном обществе до конца ХХ в. / Под ред. акад. РАО А.И. Пискунова. </w:t>
      </w:r>
      <w:r w:rsidRPr="001A76E1">
        <w:rPr>
          <w:rFonts w:ascii="Times New Roman" w:hAnsi="Times New Roman" w:cs="Times New Roman"/>
          <w:sz w:val="28"/>
          <w:szCs w:val="28"/>
        </w:rPr>
        <w:t>–</w:t>
      </w:r>
      <w:r w:rsidRPr="001A76E1">
        <w:rPr>
          <w:rFonts w:ascii="Times New Roman" w:hAnsi="Times New Roman" w:cs="Times New Roman"/>
          <w:color w:val="000000"/>
          <w:sz w:val="28"/>
          <w:szCs w:val="28"/>
        </w:rPr>
        <w:t xml:space="preserve"> М.: ТЦ «Сфера», 2008. </w:t>
      </w:r>
      <w:r w:rsidRPr="001A76E1">
        <w:rPr>
          <w:rFonts w:ascii="Times New Roman" w:hAnsi="Times New Roman" w:cs="Times New Roman"/>
          <w:sz w:val="28"/>
          <w:szCs w:val="28"/>
        </w:rPr>
        <w:t xml:space="preserve">– 528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Коджаспирова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Г.М. Педагогика:  практикум  и  методические  материалы: 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особие для студ.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училищ и колледжей. -  М.: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изд. центр ВЛАДОС, 2003. – 416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Коджаспирова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Г. М. Педагогика: учебник для студ.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образоват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>. учреждений сред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роф. образования.–  М.: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изд. центр ВЛАДОС, 2003. – 352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Микляева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Н. В. Дошкольная педагогика.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Теоретическо-методические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основы коррекционной педагогики: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особие для студентов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 сред. учеб. заведений / Н. В.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Микляева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, Ю. В.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Микляева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; под. ред. В.И. Селиверстова. – М.: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изд. центр ВЛАДОС, 2008. – 263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 xml:space="preserve">Нормативно-методические документы в области дошкольного образования / </w:t>
      </w:r>
      <w:proofErr w:type="spellStart"/>
      <w:proofErr w:type="gramStart"/>
      <w:r w:rsidRPr="001A76E1">
        <w:rPr>
          <w:rFonts w:ascii="Times New Roman" w:hAnsi="Times New Roman" w:cs="Times New Roman"/>
          <w:sz w:val="28"/>
          <w:szCs w:val="28"/>
        </w:rPr>
        <w:t>М-во</w:t>
      </w:r>
      <w:proofErr w:type="spellEnd"/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Респ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Саха (Якутия); [сост. Е.Н. Колосова]. – Якутск: Компания «Дани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Алмас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», 2008. – 136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Пастюк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О.В. Дошкольная педагогика в схемах и таблицах / О.В.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Пастюк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– Ростов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Pr="001A76E1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: Феникс, 2009. – 196 с.</w:t>
      </w:r>
    </w:p>
    <w:p w:rsidR="00C85E34" w:rsidRPr="001A76E1" w:rsidRDefault="00C85E34" w:rsidP="00C85E34">
      <w:pPr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 xml:space="preserve">Педагогика: учеб. / Л.П.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Крившенко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(и др.);  под ред. Л. П.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Крившенко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– М.: ТК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Велби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, Изд-во Проспект, 2006. – 432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5E34" w:rsidRPr="001A76E1" w:rsidRDefault="00C85E34" w:rsidP="00C85E34">
      <w:pPr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Подласый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И.П. Педагогика: новый курс: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ля студ.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учеб. заведений: В 2 кн. – М.: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изд. центр ВЛАДОС, 2003. – Кн. 1: Общие основы. Процесс обучения. – 576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Подласый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  И. П. Педагогика : новый курс: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ля студ.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учеб. заведений: В 2 кн. – М.: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изд. центр ВЛАДОС, 2003. – Кн. 2: Процесс воспитания. – 256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>.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>Семинарские, практические и лабораторные занятия по дошкольной педагогике: учеб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особие для студ.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учеб. заведений / Р. С. Буре, С. В.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Жундрикова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, Т. И. Ерофеева и др.; под. ред. Э. К. Сусловой, Л. В. </w:t>
      </w:r>
      <w:proofErr w:type="spellStart"/>
      <w:r w:rsidRPr="001A76E1">
        <w:rPr>
          <w:rFonts w:ascii="Times New Roman" w:hAnsi="Times New Roman" w:cs="Times New Roman"/>
          <w:sz w:val="28"/>
          <w:szCs w:val="28"/>
        </w:rPr>
        <w:t>Поздняк</w:t>
      </w:r>
      <w:proofErr w:type="spellEnd"/>
      <w:r w:rsidRPr="001A76E1">
        <w:rPr>
          <w:rFonts w:ascii="Times New Roman" w:hAnsi="Times New Roman" w:cs="Times New Roman"/>
          <w:sz w:val="28"/>
          <w:szCs w:val="28"/>
        </w:rPr>
        <w:t xml:space="preserve">. – М.: Академия, 2000. – 265 </w:t>
      </w:r>
      <w:proofErr w:type="gramStart"/>
      <w:r w:rsidRPr="001A76E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76E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5E34" w:rsidRPr="001A76E1" w:rsidRDefault="00C85E34" w:rsidP="00C85E34">
      <w:pPr>
        <w:numPr>
          <w:ilvl w:val="0"/>
          <w:numId w:val="2"/>
        </w:numPr>
        <w:spacing w:after="0" w:line="24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 w:rsidRPr="001A76E1">
        <w:rPr>
          <w:rFonts w:ascii="Times New Roman" w:hAnsi="Times New Roman" w:cs="Times New Roman"/>
          <w:sz w:val="28"/>
          <w:szCs w:val="28"/>
        </w:rPr>
        <w:t>Педагогика [Электронное пособие].-  Волгоград: Издательство «Учитель», 2008.</w:t>
      </w:r>
    </w:p>
    <w:p w:rsidR="00C85E34" w:rsidRPr="001A76E1" w:rsidRDefault="00C85E34" w:rsidP="00C85E34">
      <w:pPr>
        <w:shd w:val="clear" w:color="auto" w:fill="FFFFFF"/>
        <w:tabs>
          <w:tab w:val="left" w:leader="underscore" w:pos="6082"/>
          <w:tab w:val="left" w:pos="9355"/>
        </w:tabs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pacing w:val="-2"/>
          <w:sz w:val="28"/>
          <w:szCs w:val="28"/>
        </w:rPr>
      </w:pPr>
    </w:p>
    <w:p w:rsidR="00C85E34" w:rsidRPr="001A76E1" w:rsidRDefault="00C85E34" w:rsidP="00C85E34">
      <w:pPr>
        <w:rPr>
          <w:rFonts w:ascii="Times New Roman" w:hAnsi="Times New Roman" w:cs="Times New Roman"/>
          <w:sz w:val="28"/>
          <w:szCs w:val="28"/>
        </w:rPr>
      </w:pPr>
    </w:p>
    <w:p w:rsidR="00C85E34" w:rsidRDefault="00C85E34" w:rsidP="00C85E34"/>
    <w:p w:rsidR="002B5827" w:rsidRDefault="002B5827"/>
    <w:sectPr w:rsidR="002B5827" w:rsidSect="002B58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60D26"/>
    <w:multiLevelType w:val="hybridMultilevel"/>
    <w:tmpl w:val="5E7AE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91E6477"/>
    <w:multiLevelType w:val="hybridMultilevel"/>
    <w:tmpl w:val="4F7246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6A2B"/>
    <w:rsid w:val="00183529"/>
    <w:rsid w:val="001E4B6E"/>
    <w:rsid w:val="002B5827"/>
    <w:rsid w:val="00506A2B"/>
    <w:rsid w:val="00874982"/>
    <w:rsid w:val="00984DB2"/>
    <w:rsid w:val="00C85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A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0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1022</Words>
  <Characters>5832</Characters>
  <Application>Microsoft Office Word</Application>
  <DocSecurity>0</DocSecurity>
  <Lines>48</Lines>
  <Paragraphs>13</Paragraphs>
  <ScaleCrop>false</ScaleCrop>
  <Company>YAPK</Company>
  <LinksUpToDate>false</LinksUpToDate>
  <CharactersWithSpaces>6841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</cp:revision>
  <dcterms:created xsi:type="dcterms:W3CDTF">2016-01-14T05:13:00Z</dcterms:created>
  <dcterms:modified xsi:type="dcterms:W3CDTF">2016-01-14T05:13:00Z</dcterms:modified>
</cp:coreProperties>
</file>