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5" w:rsidRDefault="005D40F5" w:rsidP="00013749">
      <w:pPr>
        <w:spacing w:after="0" w:line="240" w:lineRule="auto"/>
        <w:jc w:val="both"/>
        <w:rPr>
          <w:rFonts w:cs="Times New Roman"/>
          <w:szCs w:val="24"/>
        </w:rPr>
      </w:pPr>
    </w:p>
    <w:p w:rsidR="005D40F5" w:rsidRPr="005D40F5" w:rsidRDefault="005D40F5" w:rsidP="005D40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5D40F5">
        <w:rPr>
          <w:rFonts w:eastAsia="Times New Roman" w:cs="Times New Roman"/>
          <w:b/>
          <w:szCs w:val="24"/>
          <w:lang w:eastAsia="ru-RU"/>
        </w:rPr>
        <w:t xml:space="preserve">ИЗВЕЩЕНИЕ  О ПРОВЕДЕНИИ  </w:t>
      </w:r>
      <w:r w:rsidR="00242AB5">
        <w:rPr>
          <w:rFonts w:eastAsia="Times New Roman" w:cs="Times New Roman"/>
          <w:b/>
          <w:szCs w:val="24"/>
          <w:lang w:eastAsia="ru-RU"/>
        </w:rPr>
        <w:t xml:space="preserve">ОТКРЫТОГО </w:t>
      </w:r>
      <w:r w:rsidRPr="005D40F5">
        <w:rPr>
          <w:rFonts w:eastAsia="Times New Roman" w:cs="Times New Roman"/>
          <w:b/>
          <w:szCs w:val="24"/>
          <w:lang w:eastAsia="ru-RU"/>
        </w:rPr>
        <w:t>АУКЦИОНА В ЭЛЕКТРОННОЙ ФОРМЕ</w:t>
      </w:r>
    </w:p>
    <w:p w:rsidR="005D40F5" w:rsidRDefault="005D40F5" w:rsidP="005D40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7366"/>
      </w:tblGrid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A83E83" w:rsidRPr="005D40F5" w:rsidTr="008051EA">
        <w:trPr>
          <w:trHeight w:val="195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rPr>
                <w:lang w:val="en-US"/>
              </w:rPr>
              <w:t>www</w:t>
            </w:r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A83E83" w:rsidRPr="005D40F5" w:rsidTr="008051EA">
        <w:trPr>
          <w:trHeight w:val="690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E1B38">
              <w:t>проспект Ленина, 5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separate"/>
            </w:r>
            <w:r>
              <w:rPr>
                <w:rStyle w:val="a5"/>
                <w:lang w:val="en-US"/>
              </w:rPr>
              <w:fldChar w:fldCharType="end"/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lang w:val="en-US"/>
              </w:rPr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bCs/>
              </w:rPr>
            </w:pPr>
          </w:p>
        </w:tc>
      </w:tr>
      <w:tr w:rsidR="00A83E83" w:rsidRPr="005D40F5" w:rsidTr="008051EA">
        <w:trPr>
          <w:trHeight w:val="2761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Поставка учебной литературы ГАПОУ РС(Я) ЯПК</w:t>
            </w:r>
          </w:p>
          <w:p w:rsidR="00A83E83" w:rsidRPr="005D40F5" w:rsidRDefault="00A83E83" w:rsidP="00A83E83">
            <w:pPr>
              <w:spacing w:after="0" w:line="240" w:lineRule="auto"/>
              <w:jc w:val="center"/>
              <w:rPr>
                <w:sz w:val="18"/>
              </w:rPr>
            </w:pPr>
            <w:r w:rsidRPr="005D40F5">
              <w:rPr>
                <w:sz w:val="18"/>
              </w:rPr>
              <w:t>наименование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A83E83" w:rsidRPr="00D42F71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D42F71">
              <w:t>ул. Орджоникидзе, 3 библиотека</w:t>
            </w:r>
          </w:p>
          <w:p w:rsidR="00A83E83" w:rsidRPr="00441140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Calibri"/>
                <w:szCs w:val="20"/>
              </w:rPr>
            </w:pP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2B050C" w:rsidRDefault="00A83E83" w:rsidP="00A83E83">
            <w:pPr>
              <w:spacing w:after="0" w:line="240" w:lineRule="auto"/>
              <w:rPr>
                <w:color w:val="000000"/>
              </w:rPr>
            </w:pPr>
            <w:r w:rsidRPr="00D42F71">
              <w:rPr>
                <w:color w:val="000000"/>
              </w:rPr>
              <w:t>С  момента подписания договора по 30 июня 2020 года</w:t>
            </w:r>
            <w:r>
              <w:rPr>
                <w:color w:val="000000"/>
              </w:rPr>
              <w:t xml:space="preserve"> </w:t>
            </w: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317BE4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1 034 996,00</w:t>
            </w:r>
            <w:r w:rsidRPr="00317BE4">
              <w:t xml:space="preserve"> (</w:t>
            </w:r>
            <w:r>
              <w:t>Один миллион тридцать четыре тысячи девятьсот девяносто шесть</w:t>
            </w:r>
            <w:r w:rsidRPr="00317BE4">
              <w:t xml:space="preserve"> рубл</w:t>
            </w:r>
            <w:r>
              <w:t>ей</w:t>
            </w:r>
            <w:r w:rsidRPr="00317BE4">
              <w:t xml:space="preserve"> </w:t>
            </w:r>
            <w:r>
              <w:t>00 копеек</w:t>
            </w:r>
            <w:r w:rsidRPr="00317BE4">
              <w:t>)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317BE4">
              <w:t>(начальная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A83E83" w:rsidRPr="005D40F5" w:rsidTr="008051EA">
        <w:trPr>
          <w:trHeight w:val="991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28265D" w:rsidRDefault="00A83E83" w:rsidP="00A83E83">
            <w:pPr>
              <w:spacing w:after="0" w:line="240" w:lineRule="auto"/>
            </w:pPr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7366" w:type="dxa"/>
            <w:shd w:val="clear" w:color="auto" w:fill="auto"/>
            <w:vAlign w:val="center"/>
          </w:tcPr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83"/>
              <w:gridCol w:w="805"/>
              <w:gridCol w:w="992"/>
              <w:gridCol w:w="992"/>
              <w:gridCol w:w="993"/>
              <w:gridCol w:w="1134"/>
              <w:gridCol w:w="1417"/>
            </w:tblGrid>
            <w:tr w:rsidR="00A83E83" w:rsidRPr="00F8358F" w:rsidTr="008051EA">
              <w:trPr>
                <w:trHeight w:val="1269"/>
              </w:trPr>
              <w:tc>
                <w:tcPr>
                  <w:tcW w:w="783" w:type="dxa"/>
                  <w:shd w:val="clear" w:color="auto" w:fill="auto"/>
                </w:tcPr>
                <w:p w:rsidR="00A83E83" w:rsidRPr="00D126E6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A83E83" w:rsidRPr="00D126E6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Кол-во, </w:t>
                  </w:r>
                  <w:proofErr w:type="spellStart"/>
                  <w:r>
                    <w:rPr>
                      <w:sz w:val="20"/>
                      <w:szCs w:val="20"/>
                    </w:rPr>
                    <w:t>экз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auto"/>
                </w:tcPr>
                <w:p w:rsidR="00A83E83" w:rsidRPr="00FC5754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A83E83" w:rsidRPr="00FC5754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A83E83" w:rsidRPr="00FC5754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A83E83" w:rsidRPr="00FC5754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83E83" w:rsidRPr="00FC5754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3E83" w:rsidRPr="002A5F51" w:rsidRDefault="00A83E83" w:rsidP="00A83E8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A83E83" w:rsidRPr="00F8358F" w:rsidRDefault="00A83E83" w:rsidP="00A83E8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A83E83" w:rsidTr="008051EA">
              <w:trPr>
                <w:trHeight w:val="147"/>
              </w:trPr>
              <w:tc>
                <w:tcPr>
                  <w:tcW w:w="783" w:type="dxa"/>
                  <w:shd w:val="clear" w:color="auto" w:fill="auto"/>
                </w:tcPr>
                <w:p w:rsidR="00A83E83" w:rsidRPr="00D126E6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Поставка учебников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A83E83" w:rsidRPr="00D126E6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2124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E83" w:rsidRDefault="00A83E83" w:rsidP="00A83E8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1072184,2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83E83" w:rsidRDefault="00A83E83" w:rsidP="00A83E8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1013848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83E83" w:rsidRDefault="00A83E83" w:rsidP="00A83E83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136760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83E83" w:rsidRDefault="00A83E83" w:rsidP="00A83E83">
                  <w:pPr>
                    <w:spacing w:after="0" w:line="240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487,2862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A83E83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A83E83" w:rsidRPr="00F8358F" w:rsidRDefault="00A83E83" w:rsidP="00A83E8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1034996,00</w:t>
                  </w:r>
                </w:p>
              </w:tc>
            </w:tr>
          </w:tbl>
          <w:p w:rsidR="00A83E83" w:rsidRPr="00FC5754" w:rsidRDefault="00A83E83" w:rsidP="00A83E83">
            <w:pPr>
              <w:spacing w:after="0" w:line="240" w:lineRule="auto"/>
            </w:pPr>
            <w:r w:rsidRPr="00FC5754">
              <w:t>Расчет НМЦ</w:t>
            </w:r>
            <w:r>
              <w:t>Д</w:t>
            </w:r>
            <w:r w:rsidRPr="00FC5754">
              <w:t>:</w:t>
            </w:r>
          </w:p>
          <w:p w:rsidR="00A83E83" w:rsidRPr="0028265D" w:rsidRDefault="00A83E83" w:rsidP="00A83E83">
            <w:pPr>
              <w:spacing w:after="0" w:line="240" w:lineRule="auto"/>
            </w:pPr>
            <w:r>
              <w:t>2124*487,2862</w:t>
            </w:r>
            <w:r w:rsidRPr="00FC5754">
              <w:t xml:space="preserve">= </w:t>
            </w:r>
            <w:r>
              <w:t>1034996,00</w:t>
            </w:r>
          </w:p>
        </w:tc>
      </w:tr>
      <w:tr w:rsidR="00A83E83" w:rsidRPr="005D40F5" w:rsidTr="008051EA">
        <w:trPr>
          <w:trHeight w:val="717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9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D7175D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  <w:r w:rsidRPr="00D7175D">
              <w:rPr>
                <w:highlight w:val="yellow"/>
              </w:rPr>
              <w:t>с «</w:t>
            </w:r>
            <w:r>
              <w:rPr>
                <w:highlight w:val="yellow"/>
              </w:rPr>
              <w:t>09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апреля</w:t>
            </w:r>
            <w:r w:rsidRPr="00D7175D">
              <w:rPr>
                <w:highlight w:val="yellow"/>
              </w:rPr>
              <w:t xml:space="preserve">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D7175D">
              <w:rPr>
                <w:highlight w:val="yellow"/>
              </w:rPr>
              <w:t>по «</w:t>
            </w:r>
            <w:r>
              <w:rPr>
                <w:highlight w:val="yellow"/>
              </w:rPr>
              <w:t>27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апрел</w:t>
            </w:r>
            <w:r w:rsidRPr="00D7175D">
              <w:rPr>
                <w:highlight w:val="yellow"/>
              </w:rPr>
              <w:t>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A83E83" w:rsidRPr="005D40F5" w:rsidTr="008051EA">
        <w:trPr>
          <w:trHeight w:val="273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lastRenderedPageBreak/>
              <w:t>10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66" w:type="dxa"/>
            <w:shd w:val="clear" w:color="auto" w:fill="auto"/>
            <w:vAlign w:val="center"/>
          </w:tcPr>
          <w:p w:rsidR="00A83E8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6" w:history="1">
              <w:r w:rsidRPr="00593A86">
                <w:rPr>
                  <w:rStyle w:val="a5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w:history="1">
              <w:r w:rsidRPr="00593A86">
                <w:rPr>
                  <w:rStyle w:val="a5"/>
                  <w:bCs/>
                  <w:lang w:val="en-US"/>
                </w:rPr>
                <w:t>www</w:t>
              </w:r>
              <w:r w:rsidRPr="00593A86">
                <w:rPr>
                  <w:rStyle w:val="a5"/>
                  <w:bCs/>
                </w:rPr>
                <w:t>.</w:t>
              </w:r>
              <w:proofErr w:type="spellStart"/>
              <w:r w:rsidRPr="00593A86">
                <w:rPr>
                  <w:rStyle w:val="a5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5"/>
                  <w:bCs/>
                </w:rPr>
                <w:t>-</w:t>
              </w:r>
              <w:r w:rsidRPr="00593A86">
                <w:rPr>
                  <w:rStyle w:val="a5"/>
                  <w:bCs/>
                  <w:lang w:val="en-US"/>
                </w:rPr>
                <w:t>tender</w:t>
              </w:r>
              <w:r w:rsidRPr="00593A86">
                <w:rPr>
                  <w:rStyle w:val="a5"/>
                  <w:bCs/>
                </w:rPr>
                <w:t>.</w:t>
              </w:r>
              <w:proofErr w:type="spellStart"/>
              <w:r w:rsidRPr="00593A86">
                <w:rPr>
                  <w:rStyle w:val="a5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5"/>
                  <w:bCs/>
                </w:rPr>
                <w:t xml:space="preserve"> </w:t>
              </w:r>
            </w:hyperlink>
            <w:r>
              <w:t xml:space="preserve">. 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7" w:history="1">
              <w:r w:rsidRPr="00593A86">
                <w:rPr>
                  <w:rStyle w:val="a5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5"/>
                  <w:bCs/>
                  <w:lang w:val="en-US"/>
                </w:rPr>
                <w:t>www</w:t>
              </w:r>
              <w:r w:rsidRPr="00593A86">
                <w:rPr>
                  <w:rStyle w:val="a5"/>
                  <w:bCs/>
                </w:rPr>
                <w:t>.</w:t>
              </w:r>
              <w:proofErr w:type="spellStart"/>
              <w:r w:rsidRPr="00593A86">
                <w:rPr>
                  <w:rStyle w:val="a5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5"/>
                  <w:bCs/>
                </w:rPr>
                <w:t>-</w:t>
              </w:r>
              <w:r w:rsidRPr="00593A86">
                <w:rPr>
                  <w:rStyle w:val="a5"/>
                  <w:bCs/>
                  <w:lang w:val="en-US"/>
                </w:rPr>
                <w:t>tender</w:t>
              </w:r>
              <w:r w:rsidRPr="00593A86">
                <w:rPr>
                  <w:rStyle w:val="a5"/>
                  <w:bCs/>
                </w:rPr>
                <w:t>.</w:t>
              </w:r>
              <w:proofErr w:type="spellStart"/>
              <w:r w:rsidRPr="00593A86">
                <w:rPr>
                  <w:rStyle w:val="a5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5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A83E83" w:rsidRPr="005D40F5" w:rsidTr="008051EA">
        <w:trPr>
          <w:trHeight w:val="840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A83E83" w:rsidRPr="005D40F5" w:rsidTr="008051EA">
        <w:trPr>
          <w:trHeight w:val="689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D7175D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  <w:r w:rsidRPr="00D7175D">
              <w:rPr>
                <w:highlight w:val="yellow"/>
              </w:rPr>
              <w:t>«</w:t>
            </w:r>
            <w:r>
              <w:rPr>
                <w:highlight w:val="yellow"/>
              </w:rPr>
              <w:t>09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апреля</w:t>
            </w:r>
            <w:r w:rsidRPr="00D7175D">
              <w:rPr>
                <w:highlight w:val="yellow"/>
              </w:rPr>
              <w:t xml:space="preserve">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</w:p>
        </w:tc>
      </w:tr>
      <w:tr w:rsidR="00A83E83" w:rsidRPr="005D40F5" w:rsidTr="008051EA">
        <w:trPr>
          <w:trHeight w:val="689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</w:p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 xml:space="preserve">до </w:t>
            </w:r>
            <w:r>
              <w:rPr>
                <w:highlight w:val="yellow"/>
              </w:rPr>
              <w:t>08</w:t>
            </w:r>
            <w:r w:rsidRPr="005147F9">
              <w:rPr>
                <w:highlight w:val="yellow"/>
              </w:rPr>
              <w:t xml:space="preserve">час. 00 мин. (по 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27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апрел</w:t>
            </w:r>
            <w:r w:rsidRPr="005147F9">
              <w:rPr>
                <w:highlight w:val="yellow"/>
              </w:rPr>
              <w:t>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A83E83" w:rsidRPr="005D40F5" w:rsidTr="008051EA">
        <w:trPr>
          <w:trHeight w:val="689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601FA7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r w:rsidRPr="00601FA7">
                <w:rPr>
                  <w:rStyle w:val="a5"/>
                  <w:bCs/>
                </w:rPr>
                <w:t>http://</w:t>
              </w:r>
              <w:r w:rsidRPr="00601FA7">
                <w:rPr>
                  <w:rStyle w:val="a5"/>
                  <w:bCs/>
                  <w:lang w:val="en-US"/>
                </w:rPr>
                <w:t>www</w:t>
              </w:r>
              <w:r w:rsidRPr="00601FA7">
                <w:rPr>
                  <w:rStyle w:val="a5"/>
                  <w:bCs/>
                </w:rPr>
                <w:t>.</w:t>
              </w:r>
              <w:proofErr w:type="spellStart"/>
              <w:r w:rsidRPr="00601FA7">
                <w:rPr>
                  <w:rStyle w:val="a5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5"/>
                  <w:bCs/>
                </w:rPr>
                <w:t>-</w:t>
              </w:r>
              <w:r w:rsidRPr="00601FA7">
                <w:rPr>
                  <w:rStyle w:val="a5"/>
                  <w:bCs/>
                  <w:lang w:val="en-US"/>
                </w:rPr>
                <w:t>tender</w:t>
              </w:r>
              <w:r w:rsidRPr="00601FA7">
                <w:rPr>
                  <w:rStyle w:val="a5"/>
                  <w:bCs/>
                </w:rPr>
                <w:t>.</w:t>
              </w:r>
              <w:proofErr w:type="spellStart"/>
              <w:r w:rsidRPr="00601FA7">
                <w:rPr>
                  <w:rStyle w:val="a5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5"/>
                  <w:bCs/>
                </w:rPr>
                <w:t xml:space="preserve"> </w:t>
              </w:r>
            </w:hyperlink>
            <w:r w:rsidRPr="00601FA7">
              <w:t>) до даты и времени окончания срока подачи заявок, указанной в настоящем извещении.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«Не установлен»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E81DC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E81DC3">
              <w:t xml:space="preserve">Информация о банковском 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«Не установлен»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</w:tc>
      </w:tr>
      <w:tr w:rsidR="00A83E83" w:rsidRPr="005D40F5" w:rsidTr="008051EA"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Дата рассмотрения заявок на участие в закупке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5147F9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27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апрел</w:t>
            </w:r>
            <w:r w:rsidRPr="005147F9">
              <w:rPr>
                <w:highlight w:val="yellow"/>
              </w:rPr>
              <w:t>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  <w:r>
              <w:rPr>
                <w:highlight w:val="yellow"/>
              </w:rPr>
              <w:t xml:space="preserve"> </w:t>
            </w:r>
          </w:p>
          <w:p w:rsidR="00A83E83" w:rsidRPr="004B1631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</w:tc>
      </w:tr>
      <w:tr w:rsidR="00A83E83" w:rsidRPr="005D40F5" w:rsidTr="008051EA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7366" w:type="dxa"/>
            <w:shd w:val="clear" w:color="auto" w:fill="auto"/>
            <w:vAlign w:val="center"/>
          </w:tcPr>
          <w:p w:rsidR="00A83E83" w:rsidRPr="00300FCC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E90B5A">
              <w:rPr>
                <w:highlight w:val="yellow"/>
              </w:rPr>
              <w:t>«2</w:t>
            </w:r>
            <w:r>
              <w:rPr>
                <w:highlight w:val="yellow"/>
              </w:rPr>
              <w:t>8</w:t>
            </w:r>
            <w:r w:rsidRPr="00E90B5A">
              <w:rPr>
                <w:highlight w:val="yellow"/>
              </w:rPr>
              <w:t>» апреля 2020 г. 08:00 МСК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</w:p>
        </w:tc>
      </w:tr>
      <w:tr w:rsidR="00A83E83" w:rsidRPr="005D40F5" w:rsidTr="008051EA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Шаг аукциона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2B050C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t>10 минут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28265D" w:rsidRDefault="00A83E83" w:rsidP="00A83E83">
            <w:pPr>
              <w:spacing w:after="0" w:line="240" w:lineRule="auto"/>
            </w:pPr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28265D" w:rsidRDefault="00A83E83" w:rsidP="00A83E83">
            <w:pPr>
              <w:spacing w:after="0" w:line="240" w:lineRule="auto"/>
            </w:pPr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28265D" w:rsidRDefault="00A83E83" w:rsidP="00A83E83">
            <w:pPr>
              <w:spacing w:after="0" w:line="240" w:lineRule="auto"/>
            </w:pPr>
            <w:r>
              <w:t xml:space="preserve">Право Заказчика отказаться от проведения закупки и </w:t>
            </w:r>
            <w:r>
              <w:lastRenderedPageBreak/>
              <w:t>сроки принятия такого отказа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D85823" w:rsidRDefault="00A83E83" w:rsidP="00A8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lastRenderedPageBreak/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lastRenderedPageBreak/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A83E83" w:rsidRPr="0028265D" w:rsidRDefault="00A83E83" w:rsidP="00A83E83">
            <w:pPr>
              <w:spacing w:after="0" w:line="240" w:lineRule="auto"/>
            </w:pP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Default="00A83E83" w:rsidP="00A83E83">
            <w:pPr>
              <w:spacing w:after="0" w:line="240" w:lineRule="auto"/>
            </w:pPr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D85823" w:rsidRDefault="00A83E83" w:rsidP="00A83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24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Обязательные требования к участникам закупки: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 xml:space="preserve">2) </w:t>
            </w:r>
            <w:proofErr w:type="spellStart"/>
            <w:r w:rsidRPr="00E50943">
              <w:t>непроведение</w:t>
            </w:r>
            <w:proofErr w:type="spellEnd"/>
            <w:r w:rsidRPr="00E50943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 xml:space="preserve">3) </w:t>
            </w:r>
            <w:proofErr w:type="spellStart"/>
            <w:r w:rsidRPr="00E50943">
              <w:t>неприостановление</w:t>
            </w:r>
            <w:proofErr w:type="spellEnd"/>
            <w:r w:rsidRPr="00E50943">
              <w:t xml:space="preserve"> деятельности участника закупок в порядке, предусмотренном Кодексом Российской Федерации об административных правонарушениях, на день подачи заявки на участие в конкурентной закупке;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 xml:space="preserve">6) отсутствие между участником закупки и Заказчиком конфликта интересов, указанного в </w:t>
            </w:r>
            <w:r w:rsidRPr="002B050C">
              <w:rPr>
                <w:color w:val="000000"/>
              </w:rPr>
              <w:t>части 7 статьи 5 настоящего Положения</w:t>
            </w:r>
            <w:r w:rsidRPr="00E50943">
              <w:t>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lastRenderedPageBreak/>
      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E50943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83E83" w:rsidRPr="00E5094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>8) участник закупки не является оффшорной компанией;</w:t>
            </w:r>
          </w:p>
          <w:p w:rsidR="00A83E83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</w:pPr>
            <w:r w:rsidRPr="00E50943"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outlineLvl w:val="1"/>
              <w:rPr>
                <w:b/>
              </w:rPr>
            </w:pPr>
            <w:r w:rsidRPr="005D40F5">
              <w:rPr>
                <w:b/>
              </w:rPr>
              <w:t>Дополнительные требования к участникам закупки:</w:t>
            </w:r>
          </w:p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both"/>
              <w:outlineLvl w:val="1"/>
            </w:pPr>
            <w:r w:rsidRPr="005D40F5">
              <w:t>1)</w:t>
            </w:r>
            <w:r w:rsidRPr="005D40F5">
              <w:tab/>
              <w:t xml:space="preserve">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D40F5">
                <w:t>2013 г</w:t>
              </w:r>
            </w:smartTag>
            <w:r w:rsidRPr="005D40F5">
              <w:t>. № 44-ФЗ «О контрактной системе в сфере закупок товаров, работ, услуг для обеспечения государственных и муниципальных нужд», 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</w:pPr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  <w:jc w:val="center"/>
            </w:pPr>
            <w:r w:rsidRPr="005D40F5">
              <w:t>Не установлено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26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</w:pPr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  <w:jc w:val="center"/>
            </w:pPr>
            <w:r w:rsidRPr="005D40F5">
              <w:t>Не установлено</w:t>
            </w:r>
          </w:p>
        </w:tc>
      </w:tr>
      <w:tr w:rsidR="00A83E83" w:rsidRPr="005D40F5" w:rsidTr="008051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</w:pPr>
            <w:r w:rsidRPr="005D40F5">
              <w:t>Срок отказа от проведения закупки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E83" w:rsidRPr="005D40F5" w:rsidRDefault="00A83E83" w:rsidP="00A83E83">
            <w:pPr>
              <w:spacing w:after="0" w:line="240" w:lineRule="auto"/>
              <w:ind w:firstLine="315"/>
            </w:pPr>
            <w:r w:rsidRPr="005D40F5">
              <w:t>Заказчик вправе отказаться от проведения аукциона в электронной форме до наступления даты и времени окончания срока подачи заявок на участие в аукционе в электронной форме.</w:t>
            </w:r>
          </w:p>
        </w:tc>
      </w:tr>
    </w:tbl>
    <w:p w:rsidR="00A83E83" w:rsidRDefault="00A83E83" w:rsidP="005D40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A83E83" w:rsidRPr="005D40F5" w:rsidRDefault="00A83E83" w:rsidP="005D40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</w:p>
    <w:p w:rsidR="00A56E91" w:rsidRDefault="00A56E91" w:rsidP="00013749">
      <w:pPr>
        <w:spacing w:after="0" w:line="240" w:lineRule="auto"/>
        <w:jc w:val="both"/>
        <w:rPr>
          <w:rFonts w:cs="Times New Roman"/>
          <w:szCs w:val="24"/>
        </w:rPr>
      </w:pPr>
    </w:p>
    <w:p w:rsidR="005D40F5" w:rsidRPr="00A56E91" w:rsidRDefault="003E0CE1" w:rsidP="00201B42">
      <w:pPr>
        <w:spacing w:after="0" w:line="240" w:lineRule="auto"/>
        <w:ind w:firstLine="708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Ст.4 ч.8 Федерального закона </w:t>
      </w:r>
      <w:r w:rsidR="00201B42">
        <w:rPr>
          <w:rFonts w:cs="Times New Roman"/>
          <w:i/>
          <w:szCs w:val="24"/>
        </w:rPr>
        <w:t>ФЗ-223 -</w:t>
      </w:r>
      <w:r w:rsidR="00A56E91" w:rsidRPr="00A56E91">
        <w:rPr>
          <w:rFonts w:cs="Times New Roman"/>
          <w:i/>
          <w:szCs w:val="24"/>
        </w:rPr>
        <w:t>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</w:p>
    <w:sectPr w:rsidR="005D40F5" w:rsidRPr="00A56E91" w:rsidSect="00A56E9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E64"/>
    <w:multiLevelType w:val="hybridMultilevel"/>
    <w:tmpl w:val="2774EA1E"/>
    <w:lvl w:ilvl="0" w:tplc="3A72789C">
      <w:start w:val="1"/>
      <w:numFmt w:val="decimal"/>
      <w:lvlText w:val="%1)"/>
      <w:lvlJc w:val="left"/>
      <w:pPr>
        <w:ind w:left="102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4796B8B"/>
    <w:multiLevelType w:val="hybridMultilevel"/>
    <w:tmpl w:val="1B780CBC"/>
    <w:lvl w:ilvl="0" w:tplc="D29A0BFE">
      <w:start w:val="1"/>
      <w:numFmt w:val="decimal"/>
      <w:lvlText w:val="%1."/>
      <w:lvlJc w:val="left"/>
      <w:pPr>
        <w:ind w:left="502" w:hanging="360"/>
      </w:pPr>
    </w:lvl>
    <w:lvl w:ilvl="1" w:tplc="565C6F5C" w:tentative="1">
      <w:start w:val="1"/>
      <w:numFmt w:val="lowerLetter"/>
      <w:lvlText w:val="%2."/>
      <w:lvlJc w:val="left"/>
      <w:pPr>
        <w:ind w:left="1440" w:hanging="360"/>
      </w:pPr>
    </w:lvl>
    <w:lvl w:ilvl="2" w:tplc="99B42558" w:tentative="1">
      <w:start w:val="1"/>
      <w:numFmt w:val="lowerRoman"/>
      <w:lvlText w:val="%3."/>
      <w:lvlJc w:val="right"/>
      <w:pPr>
        <w:ind w:left="2160" w:hanging="180"/>
      </w:pPr>
    </w:lvl>
    <w:lvl w:ilvl="3" w:tplc="F50A4878" w:tentative="1">
      <w:start w:val="1"/>
      <w:numFmt w:val="decimal"/>
      <w:lvlText w:val="%4."/>
      <w:lvlJc w:val="left"/>
      <w:pPr>
        <w:ind w:left="2880" w:hanging="360"/>
      </w:pPr>
    </w:lvl>
    <w:lvl w:ilvl="4" w:tplc="8CD2BA08" w:tentative="1">
      <w:start w:val="1"/>
      <w:numFmt w:val="lowerLetter"/>
      <w:lvlText w:val="%5."/>
      <w:lvlJc w:val="left"/>
      <w:pPr>
        <w:ind w:left="3600" w:hanging="360"/>
      </w:pPr>
    </w:lvl>
    <w:lvl w:ilvl="5" w:tplc="77E066EE" w:tentative="1">
      <w:start w:val="1"/>
      <w:numFmt w:val="lowerRoman"/>
      <w:lvlText w:val="%6."/>
      <w:lvlJc w:val="right"/>
      <w:pPr>
        <w:ind w:left="4320" w:hanging="180"/>
      </w:pPr>
    </w:lvl>
    <w:lvl w:ilvl="6" w:tplc="1674A8DC" w:tentative="1">
      <w:start w:val="1"/>
      <w:numFmt w:val="decimal"/>
      <w:lvlText w:val="%7."/>
      <w:lvlJc w:val="left"/>
      <w:pPr>
        <w:ind w:left="5040" w:hanging="360"/>
      </w:pPr>
    </w:lvl>
    <w:lvl w:ilvl="7" w:tplc="70784B46" w:tentative="1">
      <w:start w:val="1"/>
      <w:numFmt w:val="lowerLetter"/>
      <w:lvlText w:val="%8."/>
      <w:lvlJc w:val="left"/>
      <w:pPr>
        <w:ind w:left="5760" w:hanging="360"/>
      </w:pPr>
    </w:lvl>
    <w:lvl w:ilvl="8" w:tplc="0AD62A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4177B2"/>
    <w:rsid w:val="00013749"/>
    <w:rsid w:val="00042D57"/>
    <w:rsid w:val="0004394D"/>
    <w:rsid w:val="000806C8"/>
    <w:rsid w:val="00087AE8"/>
    <w:rsid w:val="001154C7"/>
    <w:rsid w:val="00131A41"/>
    <w:rsid w:val="00171EE8"/>
    <w:rsid w:val="001C7D6A"/>
    <w:rsid w:val="001F2C05"/>
    <w:rsid w:val="001F44F6"/>
    <w:rsid w:val="00201B42"/>
    <w:rsid w:val="00213F55"/>
    <w:rsid w:val="00242AB5"/>
    <w:rsid w:val="0034587B"/>
    <w:rsid w:val="003E0CE1"/>
    <w:rsid w:val="0040530C"/>
    <w:rsid w:val="00413611"/>
    <w:rsid w:val="004177B2"/>
    <w:rsid w:val="00446B83"/>
    <w:rsid w:val="00461E14"/>
    <w:rsid w:val="00466A66"/>
    <w:rsid w:val="00467F3F"/>
    <w:rsid w:val="004B1631"/>
    <w:rsid w:val="004E7C78"/>
    <w:rsid w:val="00500FB2"/>
    <w:rsid w:val="00503F35"/>
    <w:rsid w:val="005B1110"/>
    <w:rsid w:val="005D40F5"/>
    <w:rsid w:val="00645D62"/>
    <w:rsid w:val="00653BAF"/>
    <w:rsid w:val="00672B48"/>
    <w:rsid w:val="006D7692"/>
    <w:rsid w:val="00705349"/>
    <w:rsid w:val="008A29F6"/>
    <w:rsid w:val="008A43B1"/>
    <w:rsid w:val="0090758E"/>
    <w:rsid w:val="00952075"/>
    <w:rsid w:val="009E5EC8"/>
    <w:rsid w:val="009F225F"/>
    <w:rsid w:val="00A449D6"/>
    <w:rsid w:val="00A50373"/>
    <w:rsid w:val="00A56E91"/>
    <w:rsid w:val="00A728EE"/>
    <w:rsid w:val="00A83E83"/>
    <w:rsid w:val="00A96909"/>
    <w:rsid w:val="00AC3EB5"/>
    <w:rsid w:val="00AF68E3"/>
    <w:rsid w:val="00B222D5"/>
    <w:rsid w:val="00B34E06"/>
    <w:rsid w:val="00B60B92"/>
    <w:rsid w:val="00BE746D"/>
    <w:rsid w:val="00C06F8D"/>
    <w:rsid w:val="00C07C39"/>
    <w:rsid w:val="00C2077B"/>
    <w:rsid w:val="00C5402D"/>
    <w:rsid w:val="00C91297"/>
    <w:rsid w:val="00D4667A"/>
    <w:rsid w:val="00D85823"/>
    <w:rsid w:val="00DA0B62"/>
    <w:rsid w:val="00DB162C"/>
    <w:rsid w:val="00E4440B"/>
    <w:rsid w:val="00E50943"/>
    <w:rsid w:val="00E52BEA"/>
    <w:rsid w:val="00E81DC3"/>
    <w:rsid w:val="00E97C31"/>
    <w:rsid w:val="00F15F8F"/>
    <w:rsid w:val="00F44370"/>
    <w:rsid w:val="00F963FE"/>
    <w:rsid w:val="00FB15B1"/>
    <w:rsid w:val="00FB7ECF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84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AC0B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AC0B84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A2C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A2CB7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A2C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1"/>
    <w:uiPriority w:val="99"/>
    <w:locked/>
    <w:rsid w:val="00952075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52075"/>
    <w:pPr>
      <w:shd w:val="clear" w:color="auto" w:fill="FFFFFF"/>
      <w:spacing w:after="0" w:line="276" w:lineRule="exact"/>
    </w:pPr>
    <w:rPr>
      <w:rFonts w:asciiTheme="minorHAnsi" w:hAnsiTheme="minorHAnsi"/>
      <w:sz w:val="23"/>
      <w:szCs w:val="23"/>
    </w:rPr>
  </w:style>
  <w:style w:type="character" w:customStyle="1" w:styleId="24">
    <w:name w:val="Основной текст (2)4"/>
    <w:uiPriority w:val="99"/>
    <w:rsid w:val="00952075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F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B84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4">
    <w:name w:val="No Spacing"/>
    <w:uiPriority w:val="1"/>
    <w:qFormat/>
    <w:rsid w:val="00AC0B8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5">
    <w:name w:val="Hyperlink"/>
    <w:basedOn w:val="a0"/>
    <w:rsid w:val="00AC0B84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5A2C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A2CB7"/>
    <w:rPr>
      <w:rFonts w:ascii="Times New Roman" w:hAnsi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A2CB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5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2A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1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6F2C-3D6B-4721-B422-84409267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cp:lastPrinted>2016-06-01T07:54:00Z</cp:lastPrinted>
  <dcterms:created xsi:type="dcterms:W3CDTF">2019-12-12T00:08:00Z</dcterms:created>
  <dcterms:modified xsi:type="dcterms:W3CDTF">2020-04-09T05:32:00Z</dcterms:modified>
</cp:coreProperties>
</file>